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E6F7" w14:textId="32484CF3" w:rsidR="00324A7B" w:rsidRPr="00FB3A12" w:rsidRDefault="00FB3A12"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hAnsi="Arial" w:cs="Arial"/>
          <w:b/>
          <w:noProof/>
          <w:sz w:val="22"/>
          <w:szCs w:val="22"/>
        </w:rPr>
        <w:drawing>
          <wp:anchor distT="0" distB="0" distL="114300" distR="114300" simplePos="0" relativeHeight="251659264" behindDoc="0" locked="0" layoutInCell="1" allowOverlap="1" wp14:anchorId="6A83C0C6" wp14:editId="0ED5B430">
            <wp:simplePos x="0" y="0"/>
            <wp:positionH relativeFrom="column">
              <wp:posOffset>-35390</wp:posOffset>
            </wp:positionH>
            <wp:positionV relativeFrom="paragraph">
              <wp:posOffset>0</wp:posOffset>
            </wp:positionV>
            <wp:extent cx="557784" cy="539496"/>
            <wp:effectExtent l="0" t="0" r="1270" b="0"/>
            <wp:wrapThrough wrapText="bothSides">
              <wp:wrapPolygon edited="0">
                <wp:start x="0" y="0"/>
                <wp:lineTo x="0" y="20862"/>
                <wp:lineTo x="21157" y="20862"/>
                <wp:lineTo x="21157" y="0"/>
                <wp:lineTo x="0" y="0"/>
              </wp:wrapPolygon>
            </wp:wrapThrough>
            <wp:docPr id="1714976135" name="Picture 171497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 cy="539496"/>
                    </a:xfrm>
                    <a:prstGeom prst="rect">
                      <a:avLst/>
                    </a:prstGeom>
                  </pic:spPr>
                </pic:pic>
              </a:graphicData>
            </a:graphic>
            <wp14:sizeRelH relativeFrom="margin">
              <wp14:pctWidth>0</wp14:pctWidth>
            </wp14:sizeRelH>
            <wp14:sizeRelV relativeFrom="margin">
              <wp14:pctHeight>0</wp14:pctHeight>
            </wp14:sizeRelV>
          </wp:anchor>
        </w:drawing>
      </w:r>
      <w:r w:rsidR="00324A7B" w:rsidRPr="00FB3A12">
        <w:rPr>
          <w:rFonts w:ascii="Arial" w:eastAsia="Verdana" w:hAnsi="Arial" w:cs="Arial"/>
          <w:b/>
          <w:bCs/>
          <w:sz w:val="22"/>
          <w:szCs w:val="22"/>
        </w:rPr>
        <w:t>303</w:t>
      </w:r>
      <w:r w:rsidRPr="00FB3A12">
        <w:rPr>
          <w:rFonts w:ascii="Arial" w:eastAsia="Verdana" w:hAnsi="Arial" w:cs="Arial"/>
          <w:b/>
          <w:bCs/>
          <w:sz w:val="22"/>
          <w:szCs w:val="22"/>
        </w:rPr>
        <w:t xml:space="preserve"> </w:t>
      </w:r>
      <w:r w:rsidR="00324A7B" w:rsidRPr="00FB3A12">
        <w:rPr>
          <w:rFonts w:ascii="Arial" w:eastAsia="Verdana" w:hAnsi="Arial" w:cs="Arial"/>
          <w:b/>
          <w:bCs/>
          <w:sz w:val="22"/>
          <w:szCs w:val="22"/>
        </w:rPr>
        <w:t>SUPERINTENDENT SELECTION</w:t>
      </w:r>
    </w:p>
    <w:p w14:paraId="3321540B"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1AD5D43C" w14:textId="77777777" w:rsidR="00FB3A12" w:rsidRPr="00FB3A12" w:rsidRDefault="00FB3A12"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20A1FA52"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010CEAD8"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eastAsia="Verdana" w:hAnsi="Arial" w:cs="Arial"/>
          <w:b/>
          <w:bCs/>
          <w:sz w:val="22"/>
          <w:szCs w:val="22"/>
        </w:rPr>
        <w:t>I.</w:t>
      </w:r>
      <w:r w:rsidRPr="00FB3A12">
        <w:rPr>
          <w:rFonts w:ascii="Arial" w:hAnsi="Arial" w:cs="Arial"/>
          <w:sz w:val="22"/>
          <w:szCs w:val="22"/>
        </w:rPr>
        <w:tab/>
      </w:r>
      <w:r w:rsidRPr="00FB3A12">
        <w:rPr>
          <w:rFonts w:ascii="Arial" w:eastAsia="Verdana" w:hAnsi="Arial" w:cs="Arial"/>
          <w:b/>
          <w:bCs/>
          <w:sz w:val="22"/>
          <w:szCs w:val="22"/>
        </w:rPr>
        <w:t>PURPOSE</w:t>
      </w:r>
    </w:p>
    <w:p w14:paraId="679A05C8"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1ADCB508"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Arial" w:eastAsia="Verdana" w:hAnsi="Arial" w:cs="Arial"/>
          <w:sz w:val="22"/>
          <w:szCs w:val="22"/>
        </w:rPr>
      </w:pPr>
      <w:r w:rsidRPr="00FB3A12">
        <w:rPr>
          <w:rFonts w:ascii="Arial" w:eastAsia="Verdana" w:hAnsi="Arial" w:cs="Arial"/>
          <w:sz w:val="22"/>
          <w:szCs w:val="22"/>
        </w:rPr>
        <w:t>The purpose of this policy is to convey to the school community that the authority to select and employ a superintendent is vested in the school board.</w:t>
      </w:r>
    </w:p>
    <w:p w14:paraId="2019BE03"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169B4538"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eastAsia="Verdana" w:hAnsi="Arial" w:cs="Arial"/>
          <w:b/>
          <w:bCs/>
          <w:sz w:val="22"/>
          <w:szCs w:val="22"/>
        </w:rPr>
        <w:t>II.</w:t>
      </w:r>
      <w:r w:rsidRPr="00FB3A12">
        <w:rPr>
          <w:rFonts w:ascii="Arial" w:hAnsi="Arial" w:cs="Arial"/>
          <w:sz w:val="22"/>
          <w:szCs w:val="22"/>
        </w:rPr>
        <w:tab/>
      </w:r>
      <w:r w:rsidRPr="00FB3A12">
        <w:rPr>
          <w:rFonts w:ascii="Arial" w:eastAsia="Verdana" w:hAnsi="Arial" w:cs="Arial"/>
          <w:b/>
          <w:bCs/>
          <w:sz w:val="22"/>
          <w:szCs w:val="22"/>
        </w:rPr>
        <w:t>GENERAL STATEMENT OF POLICY</w:t>
      </w:r>
    </w:p>
    <w:p w14:paraId="5DBB3DCC"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733EADBF"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Arial" w:eastAsia="Verdana" w:hAnsi="Arial" w:cs="Arial"/>
          <w:sz w:val="22"/>
          <w:szCs w:val="22"/>
        </w:rPr>
      </w:pPr>
      <w:r w:rsidRPr="00FB3A12">
        <w:rPr>
          <w:rFonts w:ascii="Arial" w:eastAsia="Verdana" w:hAnsi="Arial" w:cs="Arial"/>
          <w:sz w:val="22"/>
          <w:szCs w:val="22"/>
        </w:rPr>
        <w:t>The school board shall employ a superintendent to serve as the chief executive officer of</w:t>
      </w:r>
      <w:r w:rsidR="00F10BED" w:rsidRPr="00FB3A12">
        <w:rPr>
          <w:rFonts w:ascii="Arial" w:eastAsia="Verdana" w:hAnsi="Arial" w:cs="Arial"/>
          <w:sz w:val="22"/>
          <w:szCs w:val="22"/>
        </w:rPr>
        <w:t xml:space="preserve"> </w:t>
      </w:r>
      <w:r w:rsidRPr="00FB3A12">
        <w:rPr>
          <w:rFonts w:ascii="Arial" w:eastAsia="Verdana" w:hAnsi="Arial" w:cs="Arial"/>
          <w:sz w:val="22"/>
          <w:szCs w:val="22"/>
        </w:rPr>
        <w:t xml:space="preserve">the school </w:t>
      </w:r>
      <w:r w:rsidR="00370A1A" w:rsidRPr="00FB3A12">
        <w:rPr>
          <w:rFonts w:ascii="Arial" w:eastAsia="Verdana" w:hAnsi="Arial" w:cs="Arial"/>
          <w:sz w:val="22"/>
          <w:szCs w:val="22"/>
        </w:rPr>
        <w:t>district</w:t>
      </w:r>
      <w:r w:rsidR="00F10BED" w:rsidRPr="00FB3A12">
        <w:rPr>
          <w:rFonts w:ascii="Arial" w:eastAsia="Verdana" w:hAnsi="Arial" w:cs="Arial"/>
          <w:sz w:val="22"/>
          <w:szCs w:val="22"/>
        </w:rPr>
        <w:t xml:space="preserve"> </w:t>
      </w:r>
      <w:r w:rsidRPr="00FB3A12">
        <w:rPr>
          <w:rFonts w:ascii="Arial" w:eastAsia="Verdana" w:hAnsi="Arial" w:cs="Arial"/>
          <w:sz w:val="22"/>
          <w:szCs w:val="22"/>
        </w:rPr>
        <w:t>and to conduct the daily operations of the school district.</w:t>
      </w:r>
    </w:p>
    <w:p w14:paraId="469C7524"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7B46D08C"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eastAsia="Verdana" w:hAnsi="Arial" w:cs="Arial"/>
          <w:b/>
          <w:bCs/>
          <w:sz w:val="22"/>
          <w:szCs w:val="22"/>
        </w:rPr>
        <w:t>III.</w:t>
      </w:r>
      <w:r w:rsidRPr="00FB3A12">
        <w:rPr>
          <w:rFonts w:ascii="Arial" w:hAnsi="Arial" w:cs="Arial"/>
          <w:sz w:val="22"/>
          <w:szCs w:val="22"/>
        </w:rPr>
        <w:tab/>
      </w:r>
      <w:r w:rsidRPr="00FB3A12">
        <w:rPr>
          <w:rFonts w:ascii="Arial" w:eastAsia="Verdana" w:hAnsi="Arial" w:cs="Arial"/>
          <w:b/>
          <w:bCs/>
          <w:sz w:val="22"/>
          <w:szCs w:val="22"/>
        </w:rPr>
        <w:t>QUALIFICATIONS</w:t>
      </w:r>
    </w:p>
    <w:p w14:paraId="66BB8F55"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44768F1D"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eastAsia="Verdana" w:hAnsi="Arial" w:cs="Arial"/>
          <w:sz w:val="22"/>
          <w:szCs w:val="22"/>
        </w:rPr>
      </w:pPr>
      <w:r w:rsidRPr="00FB3A12">
        <w:rPr>
          <w:rFonts w:ascii="Arial" w:eastAsia="Verdana" w:hAnsi="Arial" w:cs="Arial"/>
          <w:sz w:val="22"/>
          <w:szCs w:val="22"/>
        </w:rPr>
        <w:t>A.</w:t>
      </w:r>
      <w:r w:rsidRPr="00FB3A12">
        <w:rPr>
          <w:rFonts w:ascii="Arial" w:hAnsi="Arial" w:cs="Arial"/>
          <w:sz w:val="22"/>
          <w:szCs w:val="22"/>
        </w:rPr>
        <w:tab/>
      </w:r>
      <w:r w:rsidRPr="00FB3A12">
        <w:rPr>
          <w:rFonts w:ascii="Arial" w:eastAsia="Verdana" w:hAnsi="Arial" w:cs="Arial"/>
          <w:sz w:val="22"/>
          <w:szCs w:val="22"/>
        </w:rPr>
        <w:t>The school board shall consider applicants who meet or exceed the licensing standards set by the Minnesota Board of School Administrators and qualifications established in the job description for the superintendent position.  State and federal equal employment and nondiscrimination requirements shall be observed throughout the recruitment and selection process.</w:t>
      </w:r>
    </w:p>
    <w:p w14:paraId="135D2035"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76A94E78"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eastAsia="Verdana" w:hAnsi="Arial" w:cs="Arial"/>
          <w:sz w:val="22"/>
          <w:szCs w:val="22"/>
        </w:rPr>
      </w:pPr>
      <w:r w:rsidRPr="00FB3A12">
        <w:rPr>
          <w:rFonts w:ascii="Arial" w:eastAsia="Verdana" w:hAnsi="Arial" w:cs="Arial"/>
          <w:sz w:val="22"/>
          <w:szCs w:val="22"/>
        </w:rPr>
        <w:t>B.</w:t>
      </w:r>
      <w:r w:rsidRPr="00FB3A12">
        <w:rPr>
          <w:rFonts w:ascii="Arial" w:hAnsi="Arial" w:cs="Arial"/>
          <w:sz w:val="22"/>
          <w:szCs w:val="22"/>
        </w:rPr>
        <w:tab/>
      </w:r>
      <w:r w:rsidRPr="00FB3A12">
        <w:rPr>
          <w:rFonts w:ascii="Arial" w:eastAsia="Verdana" w:hAnsi="Arial" w:cs="Arial"/>
          <w:sz w:val="22"/>
          <w:szCs w:val="22"/>
        </w:rPr>
        <w:t>The school board will consider professional preparation, experience, skill</w:t>
      </w:r>
      <w:r w:rsidR="00F10BED" w:rsidRPr="00FB3A12">
        <w:rPr>
          <w:rFonts w:ascii="Arial" w:eastAsia="Verdana" w:hAnsi="Arial" w:cs="Arial"/>
          <w:sz w:val="22"/>
          <w:szCs w:val="22"/>
        </w:rPr>
        <w:t>,</w:t>
      </w:r>
      <w:r w:rsidRPr="00FB3A12">
        <w:rPr>
          <w:rFonts w:ascii="Arial" w:eastAsia="Verdana" w:hAnsi="Arial" w:cs="Arial"/>
          <w:sz w:val="22"/>
          <w:szCs w:val="22"/>
        </w:rPr>
        <w:t xml:space="preserve"> and demonstrated competence of qualified applicants in making a final decision.</w:t>
      </w:r>
    </w:p>
    <w:p w14:paraId="58343ACB"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66C0587B"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eastAsia="Verdana" w:hAnsi="Arial" w:cs="Arial"/>
          <w:b/>
          <w:bCs/>
          <w:sz w:val="22"/>
          <w:szCs w:val="22"/>
        </w:rPr>
        <w:t>IV.</w:t>
      </w:r>
      <w:r w:rsidRPr="00FB3A12">
        <w:rPr>
          <w:rFonts w:ascii="Arial" w:hAnsi="Arial" w:cs="Arial"/>
          <w:sz w:val="22"/>
          <w:szCs w:val="22"/>
        </w:rPr>
        <w:tab/>
      </w:r>
      <w:r w:rsidRPr="00FB3A12">
        <w:rPr>
          <w:rFonts w:ascii="Arial" w:eastAsia="Verdana" w:hAnsi="Arial" w:cs="Arial"/>
          <w:b/>
          <w:bCs/>
          <w:sz w:val="22"/>
          <w:szCs w:val="22"/>
        </w:rPr>
        <w:t>SELECTION</w:t>
      </w:r>
    </w:p>
    <w:p w14:paraId="7C0F659C"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75BA0655"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eastAsia="Verdana" w:hAnsi="Arial" w:cs="Arial"/>
          <w:sz w:val="22"/>
          <w:szCs w:val="22"/>
        </w:rPr>
      </w:pPr>
      <w:r w:rsidRPr="00FB3A12">
        <w:rPr>
          <w:rFonts w:ascii="Arial" w:eastAsia="Verdana" w:hAnsi="Arial" w:cs="Arial"/>
          <w:sz w:val="22"/>
          <w:szCs w:val="22"/>
        </w:rPr>
        <w:t>A.</w:t>
      </w:r>
      <w:r w:rsidRPr="00FB3A12">
        <w:rPr>
          <w:rFonts w:ascii="Arial" w:hAnsi="Arial" w:cs="Arial"/>
          <w:sz w:val="22"/>
          <w:szCs w:val="22"/>
        </w:rPr>
        <w:tab/>
      </w:r>
      <w:r w:rsidRPr="00FB3A12">
        <w:rPr>
          <w:rFonts w:ascii="Arial" w:eastAsia="Verdana" w:hAnsi="Arial" w:cs="Arial"/>
          <w:sz w:val="22"/>
          <w:szCs w:val="22"/>
        </w:rPr>
        <w:t>A process for recruitment, screening, and interviewing of candidates shall be developed by the school board.</w:t>
      </w:r>
    </w:p>
    <w:p w14:paraId="7C91E409"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03E62289"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eastAsia="Verdana" w:hAnsi="Arial" w:cs="Arial"/>
          <w:sz w:val="22"/>
          <w:szCs w:val="22"/>
        </w:rPr>
      </w:pPr>
      <w:r w:rsidRPr="00FB3A12">
        <w:rPr>
          <w:rFonts w:ascii="Arial" w:eastAsia="Verdana" w:hAnsi="Arial" w:cs="Arial"/>
          <w:sz w:val="22"/>
          <w:szCs w:val="22"/>
        </w:rPr>
        <w:t>B.</w:t>
      </w:r>
      <w:r w:rsidRPr="00FB3A12">
        <w:rPr>
          <w:rFonts w:ascii="Arial" w:hAnsi="Arial" w:cs="Arial"/>
          <w:sz w:val="22"/>
          <w:szCs w:val="22"/>
        </w:rPr>
        <w:tab/>
      </w:r>
      <w:r w:rsidRPr="00FB3A12">
        <w:rPr>
          <w:rFonts w:ascii="Arial" w:eastAsia="Verdana" w:hAnsi="Arial" w:cs="Arial"/>
          <w:sz w:val="22"/>
          <w:szCs w:val="22"/>
        </w:rPr>
        <w:t>The school board may contract for assistance in the search for a superintendent.</w:t>
      </w:r>
    </w:p>
    <w:p w14:paraId="2EC79F96"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3B4211B6"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eastAsia="Verdana" w:hAnsi="Arial" w:cs="Arial"/>
          <w:sz w:val="22"/>
          <w:szCs w:val="22"/>
        </w:rPr>
      </w:pPr>
      <w:r w:rsidRPr="00FB3A12">
        <w:rPr>
          <w:rFonts w:ascii="Arial" w:eastAsia="Verdana" w:hAnsi="Arial" w:cs="Arial"/>
          <w:sz w:val="22"/>
          <w:szCs w:val="22"/>
        </w:rPr>
        <w:t>C.</w:t>
      </w:r>
      <w:r w:rsidRPr="00FB3A12">
        <w:rPr>
          <w:rFonts w:ascii="Arial" w:hAnsi="Arial" w:cs="Arial"/>
          <w:sz w:val="22"/>
          <w:szCs w:val="22"/>
        </w:rPr>
        <w:tab/>
      </w:r>
      <w:r w:rsidRPr="00FB3A12">
        <w:rPr>
          <w:rFonts w:ascii="Arial" w:eastAsia="Verdana" w:hAnsi="Arial" w:cs="Arial"/>
          <w:sz w:val="22"/>
          <w:szCs w:val="22"/>
        </w:rPr>
        <w:t>The school board shall provide the contract for the superintendent and specifically identify all conditions of employment mutually agreed upon with the superintendent.  In so doing, the school board shall observe all requirements of state and federal law and school board policy.</w:t>
      </w:r>
    </w:p>
    <w:p w14:paraId="70AE533F"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6ABC99CF"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60659933"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eastAsia="Verdana" w:hAnsi="Arial" w:cs="Arial"/>
          <w:b/>
          <w:bCs/>
          <w:i/>
          <w:iCs/>
          <w:sz w:val="22"/>
          <w:szCs w:val="22"/>
        </w:rPr>
        <w:t>Legal References:</w:t>
      </w:r>
      <w:r w:rsidRPr="00FB3A12">
        <w:rPr>
          <w:rFonts w:ascii="Arial" w:hAnsi="Arial" w:cs="Arial"/>
          <w:sz w:val="22"/>
          <w:szCs w:val="22"/>
        </w:rPr>
        <w:tab/>
      </w:r>
      <w:r w:rsidRPr="00FB3A12">
        <w:rPr>
          <w:rFonts w:ascii="Arial" w:eastAsia="Verdana" w:hAnsi="Arial" w:cs="Arial"/>
          <w:sz w:val="22"/>
          <w:szCs w:val="22"/>
        </w:rPr>
        <w:t>Minn. Stat. § 123B.143 (Superintendent)</w:t>
      </w:r>
    </w:p>
    <w:p w14:paraId="34B33529"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rPr>
          <w:rFonts w:ascii="Arial" w:eastAsia="Verdana" w:hAnsi="Arial" w:cs="Arial"/>
          <w:sz w:val="22"/>
          <w:szCs w:val="22"/>
        </w:rPr>
      </w:pPr>
      <w:r w:rsidRPr="00FB3A12">
        <w:rPr>
          <w:rFonts w:ascii="Arial" w:eastAsia="Verdana" w:hAnsi="Arial" w:cs="Arial"/>
          <w:sz w:val="22"/>
          <w:szCs w:val="22"/>
        </w:rPr>
        <w:t>Minn. Rules, Chapter 3512</w:t>
      </w:r>
    </w:p>
    <w:p w14:paraId="5A0B347E" w14:textId="77777777"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eastAsia="Verdana" w:hAnsi="Arial" w:cs="Arial"/>
          <w:sz w:val="22"/>
          <w:szCs w:val="22"/>
        </w:rPr>
      </w:pPr>
    </w:p>
    <w:p w14:paraId="7AE9B45D" w14:textId="4F04699A" w:rsidR="00324A7B" w:rsidRPr="00FB3A12" w:rsidRDefault="00324A7B"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FB3A12">
        <w:rPr>
          <w:rFonts w:ascii="Arial" w:eastAsia="Verdana" w:hAnsi="Arial" w:cs="Arial"/>
          <w:b/>
          <w:bCs/>
          <w:i/>
          <w:iCs/>
          <w:sz w:val="22"/>
          <w:szCs w:val="22"/>
        </w:rPr>
        <w:t>Cross References:</w:t>
      </w:r>
      <w:r w:rsidRPr="00FB3A12">
        <w:rPr>
          <w:rFonts w:ascii="Arial" w:hAnsi="Arial" w:cs="Arial"/>
          <w:sz w:val="22"/>
          <w:szCs w:val="22"/>
        </w:rPr>
        <w:tab/>
      </w:r>
      <w:r w:rsidR="004258BD" w:rsidRPr="00FB3A12">
        <w:rPr>
          <w:rFonts w:ascii="Arial" w:eastAsia="Verdana" w:hAnsi="Arial" w:cs="Arial"/>
          <w:sz w:val="22"/>
          <w:szCs w:val="22"/>
        </w:rPr>
        <w:t>None</w:t>
      </w:r>
    </w:p>
    <w:p w14:paraId="70B10839" w14:textId="77777777" w:rsidR="00FB3A12" w:rsidRPr="00D178E1" w:rsidRDefault="00FB3A12" w:rsidP="00FB3A12">
      <w:pPr>
        <w:spacing w:line="240" w:lineRule="atLeast"/>
        <w:ind w:left="720" w:hanging="720"/>
        <w:rPr>
          <w:rFonts w:ascii="Arial" w:eastAsia="Verdana" w:hAnsi="Arial" w:cs="Arial"/>
          <w:sz w:val="18"/>
          <w:szCs w:val="18"/>
        </w:rPr>
      </w:pPr>
    </w:p>
    <w:p w14:paraId="52955E61" w14:textId="77777777" w:rsidR="00FB3A12" w:rsidRPr="00D178E1" w:rsidRDefault="00FB3A12"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D178E1">
        <w:rPr>
          <w:rFonts w:ascii="Arial" w:eastAsia="Verdana" w:hAnsi="Arial" w:cs="Arial"/>
          <w:sz w:val="18"/>
          <w:szCs w:val="18"/>
        </w:rPr>
        <w:t>Last MSBA Update:</w:t>
      </w:r>
      <w:r w:rsidRPr="00D178E1">
        <w:rPr>
          <w:rFonts w:ascii="Arial" w:eastAsia="Verdana" w:hAnsi="Arial" w:cs="Arial"/>
          <w:sz w:val="18"/>
          <w:szCs w:val="18"/>
        </w:rPr>
        <w:tab/>
        <w:t>1/20/22</w:t>
      </w:r>
    </w:p>
    <w:p w14:paraId="475289D4" w14:textId="77777777" w:rsidR="00FB3A12" w:rsidRPr="00D178E1" w:rsidRDefault="00FB3A12"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p>
    <w:p w14:paraId="447E54A5" w14:textId="4F90E35F" w:rsidR="00FB3A12" w:rsidRPr="00D178E1" w:rsidRDefault="00FB3A12"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i/>
          <w:iCs/>
          <w:sz w:val="16"/>
          <w:szCs w:val="16"/>
        </w:rPr>
      </w:pPr>
      <w:r w:rsidRPr="00D178E1">
        <w:rPr>
          <w:rFonts w:ascii="Arial" w:eastAsia="Verdana" w:hAnsi="Arial" w:cs="Arial"/>
          <w:sz w:val="18"/>
          <w:szCs w:val="18"/>
        </w:rPr>
        <w:t>Reviewed:</w:t>
      </w:r>
      <w:r w:rsidRPr="00D178E1">
        <w:rPr>
          <w:rFonts w:ascii="Arial" w:eastAsia="Verdana" w:hAnsi="Arial" w:cs="Arial"/>
          <w:sz w:val="18"/>
          <w:szCs w:val="18"/>
        </w:rPr>
        <w:tab/>
      </w:r>
      <w:r w:rsidRPr="00D178E1">
        <w:rPr>
          <w:rFonts w:ascii="Arial" w:eastAsia="Verdana" w:hAnsi="Arial" w:cs="Arial"/>
          <w:sz w:val="18"/>
          <w:szCs w:val="18"/>
        </w:rPr>
        <w:tab/>
      </w:r>
      <w:r>
        <w:rPr>
          <w:rFonts w:ascii="Arial" w:eastAsia="Verdana" w:hAnsi="Arial" w:cs="Arial"/>
          <w:sz w:val="18"/>
          <w:szCs w:val="18"/>
        </w:rPr>
        <w:t>11</w:t>
      </w:r>
      <w:r w:rsidRPr="00D178E1">
        <w:rPr>
          <w:rFonts w:ascii="Arial" w:eastAsia="Verdana" w:hAnsi="Arial" w:cs="Arial"/>
          <w:sz w:val="18"/>
          <w:szCs w:val="18"/>
        </w:rPr>
        <w:t>/</w:t>
      </w:r>
      <w:r>
        <w:rPr>
          <w:rFonts w:ascii="Arial" w:eastAsia="Verdana" w:hAnsi="Arial" w:cs="Arial"/>
          <w:sz w:val="18"/>
          <w:szCs w:val="18"/>
        </w:rPr>
        <w:t>21/16</w:t>
      </w:r>
      <w:r w:rsidRPr="00D178E1">
        <w:rPr>
          <w:rFonts w:ascii="Arial" w:eastAsia="Verdana" w:hAnsi="Arial" w:cs="Arial"/>
          <w:sz w:val="18"/>
          <w:szCs w:val="18"/>
        </w:rPr>
        <w:t>, 5/1/22 PM</w:t>
      </w:r>
      <w:r>
        <w:rPr>
          <w:rFonts w:ascii="Arial" w:eastAsia="Verdana" w:hAnsi="Arial" w:cs="Arial"/>
          <w:sz w:val="18"/>
          <w:szCs w:val="18"/>
        </w:rPr>
        <w:tab/>
      </w:r>
    </w:p>
    <w:p w14:paraId="3D82147C" w14:textId="11B9415A" w:rsidR="00FB3A12" w:rsidRDefault="00FB3A12"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18"/>
          <w:szCs w:val="18"/>
        </w:rPr>
      </w:pPr>
      <w:r w:rsidRPr="00D178E1">
        <w:rPr>
          <w:rFonts w:ascii="Arial" w:eastAsia="Verdana" w:hAnsi="Arial" w:cs="Arial"/>
          <w:sz w:val="18"/>
          <w:szCs w:val="18"/>
        </w:rPr>
        <w:t>Approved:</w:t>
      </w:r>
      <w:r w:rsidRPr="00D178E1">
        <w:rPr>
          <w:rFonts w:ascii="Arial" w:eastAsia="Verdana" w:hAnsi="Arial" w:cs="Arial"/>
          <w:sz w:val="18"/>
          <w:szCs w:val="18"/>
        </w:rPr>
        <w:tab/>
      </w:r>
      <w:r w:rsidRPr="00D178E1">
        <w:rPr>
          <w:rFonts w:ascii="Arial" w:eastAsia="Verdana" w:hAnsi="Arial" w:cs="Arial"/>
          <w:sz w:val="18"/>
          <w:szCs w:val="18"/>
        </w:rPr>
        <w:tab/>
      </w:r>
      <w:r>
        <w:rPr>
          <w:rFonts w:ascii="Arial" w:eastAsia="Verdana" w:hAnsi="Arial" w:cs="Arial"/>
          <w:sz w:val="18"/>
          <w:szCs w:val="18"/>
        </w:rPr>
        <w:t>12/19/16</w:t>
      </w:r>
      <w:r w:rsidRPr="00D178E1">
        <w:rPr>
          <w:rFonts w:ascii="Arial" w:eastAsia="Verdana" w:hAnsi="Arial" w:cs="Arial"/>
          <w:sz w:val="18"/>
          <w:szCs w:val="18"/>
        </w:rPr>
        <w:t>, 6/20/22 BM</w:t>
      </w:r>
    </w:p>
    <w:p w14:paraId="45A891B7" w14:textId="77777777" w:rsidR="004F78A5" w:rsidRPr="00D178E1" w:rsidRDefault="004F78A5" w:rsidP="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trike/>
          <w:sz w:val="18"/>
          <w:szCs w:val="18"/>
        </w:rPr>
      </w:pPr>
    </w:p>
    <w:p w14:paraId="06BB0C45" w14:textId="77777777" w:rsidR="004F78A5" w:rsidRPr="00D178E1" w:rsidRDefault="004F78A5" w:rsidP="004F7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i/>
          <w:iCs/>
          <w:sz w:val="16"/>
          <w:szCs w:val="16"/>
        </w:rPr>
      </w:pPr>
      <w:r w:rsidRPr="00D178E1">
        <w:rPr>
          <w:rFonts w:ascii="Arial" w:eastAsia="Verdana" w:hAnsi="Arial" w:cs="Arial"/>
          <w:i/>
          <w:iCs/>
          <w:sz w:val="16"/>
          <w:szCs w:val="16"/>
        </w:rPr>
        <w:t>PM=Policy Meeting BM= Board Meeting</w:t>
      </w:r>
    </w:p>
    <w:p w14:paraId="3C2259A2" w14:textId="77777777" w:rsidR="00FB3A12" w:rsidRPr="00FB3A12" w:rsidRDefault="00FB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p>
    <w:sectPr w:rsidR="00FB3A12" w:rsidRPr="00FB3A1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C18F" w14:textId="77777777" w:rsidR="00B80031" w:rsidRDefault="00B80031">
      <w:r>
        <w:separator/>
      </w:r>
    </w:p>
  </w:endnote>
  <w:endnote w:type="continuationSeparator" w:id="0">
    <w:p w14:paraId="6D718E49" w14:textId="77777777" w:rsidR="00B80031" w:rsidRDefault="00B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4FA1" w14:textId="77777777" w:rsidR="00B53EDC" w:rsidRDefault="00B53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291C" w14:textId="77777777" w:rsidR="00324A7B" w:rsidRPr="00B53EDC" w:rsidRDefault="00324A7B">
    <w:pPr>
      <w:pStyle w:val="Footer"/>
      <w:framePr w:wrap="auto" w:vAnchor="text" w:hAnchor="margin" w:xAlign="center" w:y="1"/>
      <w:rPr>
        <w:rStyle w:val="PageNumber"/>
        <w:rFonts w:ascii="Verdana" w:hAnsi="Verdana"/>
        <w:sz w:val="18"/>
        <w:szCs w:val="18"/>
      </w:rPr>
    </w:pPr>
    <w:r w:rsidRPr="00B53EDC">
      <w:rPr>
        <w:rStyle w:val="PageNumber"/>
        <w:rFonts w:ascii="Verdana" w:hAnsi="Verdana"/>
        <w:sz w:val="18"/>
        <w:szCs w:val="18"/>
      </w:rPr>
      <w:t>303-</w:t>
    </w:r>
    <w:r w:rsidRPr="00B53EDC">
      <w:rPr>
        <w:rStyle w:val="PageNumber"/>
        <w:rFonts w:ascii="Verdana" w:hAnsi="Verdana"/>
        <w:sz w:val="18"/>
        <w:szCs w:val="18"/>
      </w:rPr>
      <w:fldChar w:fldCharType="begin"/>
    </w:r>
    <w:r w:rsidRPr="00B53EDC">
      <w:rPr>
        <w:rStyle w:val="PageNumber"/>
        <w:rFonts w:ascii="Verdana" w:hAnsi="Verdana"/>
        <w:sz w:val="18"/>
        <w:szCs w:val="18"/>
      </w:rPr>
      <w:instrText xml:space="preserve">PAGE  </w:instrText>
    </w:r>
    <w:r w:rsidRPr="00B53EDC">
      <w:rPr>
        <w:rStyle w:val="PageNumber"/>
        <w:rFonts w:ascii="Verdana" w:hAnsi="Verdana"/>
        <w:sz w:val="18"/>
        <w:szCs w:val="18"/>
      </w:rPr>
      <w:fldChar w:fldCharType="separate"/>
    </w:r>
    <w:r w:rsidR="00370A1A" w:rsidRPr="00B53EDC">
      <w:rPr>
        <w:rStyle w:val="PageNumber"/>
        <w:rFonts w:ascii="Verdana" w:hAnsi="Verdana"/>
        <w:noProof/>
        <w:sz w:val="18"/>
        <w:szCs w:val="18"/>
      </w:rPr>
      <w:t>1</w:t>
    </w:r>
    <w:r w:rsidRPr="00B53EDC">
      <w:rPr>
        <w:rStyle w:val="PageNumber"/>
        <w:rFonts w:ascii="Verdana" w:hAnsi="Verdana"/>
        <w:sz w:val="18"/>
        <w:szCs w:val="18"/>
      </w:rPr>
      <w:fldChar w:fldCharType="end"/>
    </w:r>
  </w:p>
  <w:p w14:paraId="572BC1A8" w14:textId="77777777" w:rsidR="00324A7B" w:rsidRDefault="00324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8239" w14:textId="77777777" w:rsidR="00B53EDC" w:rsidRDefault="00B5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243" w14:textId="77777777" w:rsidR="00B80031" w:rsidRDefault="00B80031">
      <w:r>
        <w:separator/>
      </w:r>
    </w:p>
  </w:footnote>
  <w:footnote w:type="continuationSeparator" w:id="0">
    <w:p w14:paraId="31BB9486" w14:textId="77777777" w:rsidR="00B80031" w:rsidRDefault="00B8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AB35" w14:textId="77777777" w:rsidR="00B53EDC" w:rsidRDefault="00B53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1045" w14:textId="77777777" w:rsidR="00B53EDC" w:rsidRDefault="00B53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6777" w14:textId="77777777" w:rsidR="00B53EDC" w:rsidRDefault="00B53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DF"/>
    <w:rsid w:val="0001470B"/>
    <w:rsid w:val="00284B1A"/>
    <w:rsid w:val="00324A7B"/>
    <w:rsid w:val="00370A1A"/>
    <w:rsid w:val="004258BD"/>
    <w:rsid w:val="00461D50"/>
    <w:rsid w:val="004F78A5"/>
    <w:rsid w:val="005466E7"/>
    <w:rsid w:val="005A6F9D"/>
    <w:rsid w:val="006B1DDF"/>
    <w:rsid w:val="006C767A"/>
    <w:rsid w:val="00B01682"/>
    <w:rsid w:val="00B53EDC"/>
    <w:rsid w:val="00B80031"/>
    <w:rsid w:val="00CD4ABC"/>
    <w:rsid w:val="00EA7C5E"/>
    <w:rsid w:val="00F10BED"/>
    <w:rsid w:val="00FB3A12"/>
    <w:rsid w:val="3761D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99260"/>
  <w14:defaultImageDpi w14:val="0"/>
  <w15:docId w15:val="{8D10B084-C6BF-43AA-8BAA-5C74B998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outlineLvl w:val="1"/>
    </w:pPr>
    <w:rPr>
      <w:sz w:val="24"/>
      <w:szCs w:val="24"/>
    </w:rPr>
  </w:style>
  <w:style w:type="paragraph" w:styleId="Heading3">
    <w:name w:val="heading 3"/>
    <w:basedOn w:val="Normal"/>
    <w:next w:val="Normal"/>
    <w:link w:val="Heading3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EA7C5E"/>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06A67-BE4C-4EC0-BEE9-0D63C209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11AD1-39BA-4CEC-9623-1068CFE58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956D7-382F-4EFB-B27F-D575BEEBE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1436</Characters>
  <Application>Microsoft Office Word</Application>
  <DocSecurity>0</DocSecurity>
  <Lines>11</Lines>
  <Paragraphs>3</Paragraphs>
  <ScaleCrop>false</ScaleCrop>
  <Company>Minnesota School Boards Association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Microsoft Office User</cp:lastModifiedBy>
  <cp:revision>4</cp:revision>
  <cp:lastPrinted>2022-07-25T17:47:00Z</cp:lastPrinted>
  <dcterms:created xsi:type="dcterms:W3CDTF">2024-04-18T20:14:00Z</dcterms:created>
  <dcterms:modified xsi:type="dcterms:W3CDTF">2024-04-18T20:17:00Z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